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6F" w:rsidRPr="002F07BB" w:rsidRDefault="00003EDE">
      <w:pPr>
        <w:rPr>
          <w:b/>
        </w:rPr>
      </w:pPr>
      <w:proofErr w:type="spellStart"/>
      <w:r w:rsidRPr="002F07BB">
        <w:rPr>
          <w:b/>
        </w:rPr>
        <w:t>Pse</w:t>
      </w:r>
      <w:r w:rsidR="00DB2A23" w:rsidRPr="002F07BB">
        <w:rPr>
          <w:b/>
        </w:rPr>
        <w:t>u</w:t>
      </w:r>
      <w:r w:rsidRPr="002F07BB">
        <w:rPr>
          <w:b/>
        </w:rPr>
        <w:t>donymisation</w:t>
      </w:r>
      <w:proofErr w:type="spellEnd"/>
      <w:r w:rsidRPr="002F07BB">
        <w:rPr>
          <w:b/>
        </w:rPr>
        <w:t xml:space="preserve"> Audit</w:t>
      </w:r>
    </w:p>
    <w:p w:rsidR="00003EDE" w:rsidRDefault="002F07BB">
      <w:r>
        <w:t xml:space="preserve">Following the meeting which was help on the </w:t>
      </w:r>
      <w:r w:rsidR="00DB2A23">
        <w:t>17</w:t>
      </w:r>
      <w:r w:rsidR="00DB2A23" w:rsidRPr="00DB2A23">
        <w:rPr>
          <w:vertAlign w:val="superscript"/>
        </w:rPr>
        <w:t>th</w:t>
      </w:r>
      <w:r w:rsidR="00DB2A23">
        <w:t xml:space="preserve"> December 2018</w:t>
      </w:r>
      <w:r>
        <w:t xml:space="preserve">, I have complied the following from the discussions around what would constitute a </w:t>
      </w:r>
      <w:proofErr w:type="spellStart"/>
      <w:r>
        <w:t>pseudonymisation</w:t>
      </w:r>
      <w:proofErr w:type="spellEnd"/>
      <w:r>
        <w:t xml:space="preserve"> audit.</w:t>
      </w:r>
    </w:p>
    <w:p w:rsidR="00003EDE" w:rsidRDefault="00DB2A23">
      <w:r>
        <w:t xml:space="preserve">Trusts should </w:t>
      </w:r>
      <w:r w:rsidR="00036763">
        <w:t xml:space="preserve">have or are </w:t>
      </w:r>
      <w:r w:rsidR="002F07BB">
        <w:t xml:space="preserve">actively </w:t>
      </w:r>
      <w:r w:rsidR="00036763">
        <w:t xml:space="preserve">mapping flows of data as part of Data Flow Mapping Exercise’s </w:t>
      </w:r>
      <w:r>
        <w:t xml:space="preserve"> and </w:t>
      </w:r>
      <w:r w:rsidR="00C90A84">
        <w:t>creating Asset Registers as a requirement of preparedness for the GDPR and DP regulation.</w:t>
      </w:r>
    </w:p>
    <w:p w:rsidR="00DB2A23" w:rsidRDefault="002F07BB">
      <w:r>
        <w:t>These exercises</w:t>
      </w:r>
      <w:r w:rsidR="00036763">
        <w:t xml:space="preserve"> </w:t>
      </w:r>
      <w:r>
        <w:t>at will identify the which flows are,</w:t>
      </w:r>
      <w:r w:rsidR="00003EDE">
        <w:t xml:space="preserve"> </w:t>
      </w:r>
    </w:p>
    <w:p w:rsidR="00DB2A23" w:rsidRDefault="00003EDE">
      <w:r w:rsidRPr="00036763">
        <w:rPr>
          <w:b/>
        </w:rPr>
        <w:t>Full PID</w:t>
      </w:r>
      <w:r w:rsidR="00036763">
        <w:t xml:space="preserve"> – personal data</w:t>
      </w:r>
    </w:p>
    <w:p w:rsidR="00DB2A23" w:rsidRDefault="00003EDE">
      <w:proofErr w:type="gramStart"/>
      <w:r w:rsidRPr="00DB2A23">
        <w:rPr>
          <w:b/>
        </w:rPr>
        <w:t>De-Identified</w:t>
      </w:r>
      <w:r w:rsidR="00DB2A23" w:rsidRPr="00DB2A23">
        <w:rPr>
          <w:b/>
        </w:rPr>
        <w:t>/anonymised</w:t>
      </w:r>
      <w:r w:rsidR="00DB2A23">
        <w:t xml:space="preserve"> – the process of turning data into a form which does not identify individuals and where identification is not likely to take place, resulting in data that is, therefore, not personal.</w:t>
      </w:r>
      <w:proofErr w:type="gramEnd"/>
    </w:p>
    <w:p w:rsidR="00DB2A23" w:rsidRDefault="00DB2A23">
      <w:proofErr w:type="spellStart"/>
      <w:r w:rsidRPr="00DB2A23">
        <w:rPr>
          <w:b/>
        </w:rPr>
        <w:t>Pseudonymisation</w:t>
      </w:r>
      <w:proofErr w:type="spellEnd"/>
      <w:r>
        <w:t xml:space="preserve">– </w:t>
      </w:r>
      <w:proofErr w:type="gramStart"/>
      <w:r>
        <w:t>a security measure organisations</w:t>
      </w:r>
      <w:proofErr w:type="gramEnd"/>
      <w:r>
        <w:t xml:space="preserve"> can apply to personal data, much like encryption.  The GDPR explains that </w:t>
      </w:r>
      <w:proofErr w:type="spellStart"/>
      <w:r>
        <w:t>pseudonymisation</w:t>
      </w:r>
      <w:proofErr w:type="spellEnd"/>
      <w:r>
        <w:t>, is the processing of personal data in such a way that the data subject without the use of additional information, as long as such additional information is kept separately and subject to technical and organisational measures to ensure non-attribution to an identified or identifiable person.</w:t>
      </w:r>
    </w:p>
    <w:p w:rsidR="002F07BB" w:rsidRDefault="002F07BB">
      <w:proofErr w:type="gramStart"/>
      <w:r>
        <w:t>For the purpose of Data Security Standard 1.</w:t>
      </w:r>
      <w:proofErr w:type="gramEnd"/>
    </w:p>
    <w:p w:rsidR="002F07BB" w:rsidRDefault="002F07BB" w:rsidP="002F07BB">
      <w:pPr>
        <w:pStyle w:val="ListParagraph"/>
        <w:numPr>
          <w:ilvl w:val="0"/>
          <w:numId w:val="1"/>
        </w:numPr>
      </w:pPr>
      <w:r w:rsidRPr="002F07BB">
        <w:t xml:space="preserve">Date of last audit of </w:t>
      </w:r>
      <w:proofErr w:type="spellStart"/>
      <w:r w:rsidRPr="002F07BB">
        <w:t>pseudonymisation</w:t>
      </w:r>
      <w:proofErr w:type="spellEnd"/>
      <w:r w:rsidRPr="002F07BB">
        <w:t xml:space="preserve">, </w:t>
      </w:r>
      <w:proofErr w:type="spellStart"/>
      <w:r w:rsidRPr="002F07BB">
        <w:t>anonymisatio</w:t>
      </w:r>
      <w:r>
        <w:t>n</w:t>
      </w:r>
      <w:proofErr w:type="spellEnd"/>
      <w:r>
        <w:t xml:space="preserve"> or de-identification controls    </w:t>
      </w:r>
    </w:p>
    <w:p w:rsidR="002F07BB" w:rsidRDefault="002F07BB" w:rsidP="002F07BB">
      <w:pPr>
        <w:pStyle w:val="ListParagraph"/>
        <w:numPr>
          <w:ilvl w:val="0"/>
          <w:numId w:val="1"/>
        </w:numPr>
      </w:pPr>
      <w:r>
        <w:t>Overall findings of last audit of [</w:t>
      </w:r>
      <w:proofErr w:type="spellStart"/>
      <w:r>
        <w:t>pseudonymisation</w:t>
      </w:r>
      <w:proofErr w:type="spellEnd"/>
      <w:r>
        <w:t xml:space="preserve">, </w:t>
      </w:r>
      <w:proofErr w:type="spellStart"/>
      <w:r>
        <w:t>anonymisation</w:t>
      </w:r>
      <w:proofErr w:type="spellEnd"/>
      <w:r>
        <w:t xml:space="preserve"> or de-identification] controls.</w:t>
      </w:r>
    </w:p>
    <w:p w:rsidR="00036763" w:rsidRDefault="00C60770">
      <w:pPr>
        <w:rPr>
          <w:b/>
        </w:rPr>
      </w:pPr>
      <w:r w:rsidRPr="00036763">
        <w:rPr>
          <w:b/>
        </w:rPr>
        <w:t xml:space="preserve">Re-evaluate your flows </w:t>
      </w:r>
      <w:r w:rsidR="00036763">
        <w:rPr>
          <w:b/>
        </w:rPr>
        <w:t xml:space="preserve">– </w:t>
      </w:r>
      <w:r w:rsidR="00C90A84">
        <w:rPr>
          <w:b/>
        </w:rPr>
        <w:t>(Audit)</w:t>
      </w:r>
      <w:bookmarkStart w:id="0" w:name="_GoBack"/>
      <w:bookmarkEnd w:id="0"/>
    </w:p>
    <w:p w:rsidR="00C60770" w:rsidRDefault="00C60770" w:rsidP="002F07BB">
      <w:pPr>
        <w:pStyle w:val="ListParagraph"/>
        <w:numPr>
          <w:ilvl w:val="0"/>
          <w:numId w:val="2"/>
        </w:numPr>
      </w:pPr>
      <w:r>
        <w:t>Are the flows</w:t>
      </w:r>
      <w:r w:rsidR="00036763">
        <w:t xml:space="preserve"> identified</w:t>
      </w:r>
      <w:r>
        <w:t xml:space="preserve"> still required </w:t>
      </w:r>
      <w:r w:rsidR="00036763">
        <w:t xml:space="preserve">or </w:t>
      </w:r>
      <w:r>
        <w:t>have they been superseded</w:t>
      </w:r>
      <w:r w:rsidR="00036763">
        <w:t>.</w:t>
      </w:r>
    </w:p>
    <w:p w:rsidR="00C60770" w:rsidRDefault="00036763" w:rsidP="002F07BB">
      <w:pPr>
        <w:pStyle w:val="ListParagraph"/>
        <w:numPr>
          <w:ilvl w:val="0"/>
          <w:numId w:val="2"/>
        </w:numPr>
      </w:pPr>
      <w:r>
        <w:t>If the flows are still required are they still</w:t>
      </w:r>
      <w:r w:rsidR="00C60770">
        <w:t xml:space="preserve"> adequate for the requirement (is the data relevant and not excessive</w:t>
      </w:r>
      <w:r>
        <w:t xml:space="preserve"> (PID)</w:t>
      </w:r>
      <w:r w:rsidR="00C60770">
        <w:t>)</w:t>
      </w:r>
    </w:p>
    <w:p w:rsidR="00003EDE" w:rsidRDefault="00C60770" w:rsidP="002F07BB">
      <w:pPr>
        <w:pStyle w:val="ListParagraph"/>
        <w:numPr>
          <w:ilvl w:val="0"/>
          <w:numId w:val="2"/>
        </w:numPr>
      </w:pPr>
      <w:r>
        <w:t>I</w:t>
      </w:r>
      <w:r w:rsidR="00036763">
        <w:t>n line with</w:t>
      </w:r>
      <w:r>
        <w:t xml:space="preserve"> Data Protection Legislation </w:t>
      </w:r>
      <w:r w:rsidR="00036763">
        <w:t xml:space="preserve">ascertain if there is an identified legal basis for sharing the information review if the </w:t>
      </w:r>
      <w:r w:rsidR="00364E65">
        <w:t>e</w:t>
      </w:r>
      <w:r>
        <w:t>xi</w:t>
      </w:r>
      <w:r w:rsidR="00364E65">
        <w:t>s</w:t>
      </w:r>
      <w:r>
        <w:t>ting flows are still categorised correctly and the legal basis is correct.</w:t>
      </w:r>
    </w:p>
    <w:p w:rsidR="00C60770" w:rsidRDefault="00DB4C98" w:rsidP="002F07BB">
      <w:pPr>
        <w:pStyle w:val="ListParagraph"/>
        <w:numPr>
          <w:ilvl w:val="0"/>
          <w:numId w:val="2"/>
        </w:numPr>
      </w:pPr>
      <w:r>
        <w:t>Does the flow st</w:t>
      </w:r>
      <w:r w:rsidR="00C60770">
        <w:t xml:space="preserve">ill need to remain Full PID, De-Identified, </w:t>
      </w:r>
      <w:proofErr w:type="spellStart"/>
      <w:r w:rsidR="00C60770">
        <w:t>Pseudonymised</w:t>
      </w:r>
      <w:proofErr w:type="spellEnd"/>
      <w:r w:rsidR="002F07BB">
        <w:t xml:space="preserve"> or anonymised</w:t>
      </w:r>
    </w:p>
    <w:p w:rsidR="00DB4C98" w:rsidRDefault="00C60770" w:rsidP="002F07BB">
      <w:pPr>
        <w:pStyle w:val="ListParagraph"/>
        <w:numPr>
          <w:ilvl w:val="0"/>
          <w:numId w:val="2"/>
        </w:numPr>
      </w:pPr>
      <w:r>
        <w:t xml:space="preserve">If a flow of </w:t>
      </w:r>
      <w:proofErr w:type="spellStart"/>
      <w:r>
        <w:t>pse</w:t>
      </w:r>
      <w:r w:rsidR="002F07BB">
        <w:t>u</w:t>
      </w:r>
      <w:r>
        <w:t>donymised</w:t>
      </w:r>
      <w:proofErr w:type="spellEnd"/>
      <w:r>
        <w:t xml:space="preserve"> data is identified, has the flow been </w:t>
      </w:r>
      <w:r w:rsidR="00DB4C98">
        <w:t xml:space="preserve">reviewed and assurance obtained that keys are held </w:t>
      </w:r>
      <w:r w:rsidR="002F07BB">
        <w:t>separately</w:t>
      </w:r>
      <w:r w:rsidR="00DB4C98">
        <w:t xml:space="preserve"> and the technical solution of the share reviewed</w:t>
      </w:r>
      <w:r w:rsidR="002F07BB">
        <w:t xml:space="preserve"> to ensure secure</w:t>
      </w:r>
      <w:r w:rsidR="00DB4C98">
        <w:t>.</w:t>
      </w:r>
    </w:p>
    <w:p w:rsidR="00003EDE" w:rsidRDefault="00DB4C98">
      <w:r>
        <w:t>D</w:t>
      </w:r>
      <w:r w:rsidR="00C60770">
        <w:t xml:space="preserve">o you have a </w:t>
      </w:r>
      <w:proofErr w:type="spellStart"/>
      <w:r w:rsidR="00C60770">
        <w:t>Pseudonymisation</w:t>
      </w:r>
      <w:proofErr w:type="spellEnd"/>
      <w:r w:rsidR="00C60770">
        <w:t xml:space="preserve"> </w:t>
      </w:r>
      <w:r>
        <w:t>Policy or policy which reflects</w:t>
      </w:r>
      <w:r w:rsidR="00C60770">
        <w:t xml:space="preserve"> the </w:t>
      </w:r>
      <w:r>
        <w:t xml:space="preserve">expectations </w:t>
      </w:r>
      <w:r w:rsidR="00C60770">
        <w:t>required</w:t>
      </w:r>
      <w:r>
        <w:t xml:space="preserve"> from the Data Protection Legislation and DSPT.</w:t>
      </w:r>
      <w:r w:rsidR="00C60770">
        <w:t xml:space="preserve"> </w:t>
      </w:r>
    </w:p>
    <w:sectPr w:rsidR="00003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FB7"/>
    <w:multiLevelType w:val="hybridMultilevel"/>
    <w:tmpl w:val="93A83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D764B"/>
    <w:multiLevelType w:val="hybridMultilevel"/>
    <w:tmpl w:val="CD6AD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DE"/>
    <w:rsid w:val="00003EDE"/>
    <w:rsid w:val="00036763"/>
    <w:rsid w:val="00237123"/>
    <w:rsid w:val="002F07BB"/>
    <w:rsid w:val="00364E65"/>
    <w:rsid w:val="0067626F"/>
    <w:rsid w:val="00C60770"/>
    <w:rsid w:val="00C70185"/>
    <w:rsid w:val="00C90A84"/>
    <w:rsid w:val="00DB2A23"/>
    <w:rsid w:val="00DB4C98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NLG NHS Foundation Trust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Meakin</dc:creator>
  <cp:lastModifiedBy>Susan Meakin</cp:lastModifiedBy>
  <cp:revision>5</cp:revision>
  <dcterms:created xsi:type="dcterms:W3CDTF">2019-03-01T10:46:00Z</dcterms:created>
  <dcterms:modified xsi:type="dcterms:W3CDTF">2019-03-07T14:34:00Z</dcterms:modified>
</cp:coreProperties>
</file>